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B69" w:rsidRPr="00E50DC4" w:rsidRDefault="00373326" w:rsidP="00E50DC4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50DC4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0F7B69" w:rsidRPr="00E50DC4" w:rsidRDefault="000F7B69" w:rsidP="00E50DC4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F7B69" w:rsidRPr="00E50DC4" w:rsidRDefault="000F7B69" w:rsidP="00A7225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  <w:r w:rsidRPr="00E50DC4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0F7B69" w:rsidRPr="00E50DC4" w:rsidRDefault="000F7B69" w:rsidP="00A72252">
      <w:pPr>
        <w:pStyle w:val="tkNazvanie"/>
        <w:spacing w:before="0" w:after="0" w:line="240" w:lineRule="auto"/>
        <w:ind w:left="851" w:right="1133"/>
        <w:rPr>
          <w:rFonts w:ascii="Times New Roman" w:hAnsi="Times New Roman" w:cs="Times New Roman"/>
          <w:sz w:val="28"/>
          <w:szCs w:val="28"/>
        </w:rPr>
      </w:pPr>
      <w:r w:rsidRPr="00E50DC4">
        <w:rPr>
          <w:rFonts w:ascii="Times New Roman" w:hAnsi="Times New Roman" w:cs="Times New Roman"/>
          <w:bCs w:val="0"/>
          <w:sz w:val="28"/>
          <w:szCs w:val="28"/>
        </w:rPr>
        <w:t xml:space="preserve">ведения экономико-статистического наблюдения </w:t>
      </w:r>
      <w:r w:rsidR="00A72252" w:rsidRPr="00A72252">
        <w:rPr>
          <w:rFonts w:ascii="Times New Roman" w:hAnsi="Times New Roman" w:cs="Times New Roman"/>
          <w:bCs w:val="0"/>
          <w:sz w:val="28"/>
          <w:szCs w:val="28"/>
        </w:rPr>
        <w:t xml:space="preserve">                  </w:t>
      </w:r>
      <w:r w:rsidRPr="00E50DC4">
        <w:rPr>
          <w:rFonts w:ascii="Times New Roman" w:hAnsi="Times New Roman" w:cs="Times New Roman"/>
          <w:bCs w:val="0"/>
          <w:sz w:val="28"/>
          <w:szCs w:val="28"/>
        </w:rPr>
        <w:t xml:space="preserve">за </w:t>
      </w:r>
      <w:r w:rsidRPr="00E50DC4">
        <w:rPr>
          <w:rFonts w:ascii="Times New Roman" w:hAnsi="Times New Roman" w:cs="Times New Roman"/>
          <w:sz w:val="28"/>
          <w:szCs w:val="28"/>
        </w:rPr>
        <w:t xml:space="preserve">хозяйствующими субъектами, включенными </w:t>
      </w:r>
      <w:r w:rsidR="00A72252" w:rsidRPr="00A7225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50DC4">
        <w:rPr>
          <w:rFonts w:ascii="Times New Roman" w:hAnsi="Times New Roman" w:cs="Times New Roman"/>
          <w:sz w:val="28"/>
          <w:szCs w:val="28"/>
        </w:rPr>
        <w:t>в Государственный реестр хозяйствующих субъектов, занимающих доминирующее положение на товарных рынках Кыргызской Республики</w:t>
      </w:r>
    </w:p>
    <w:p w:rsidR="000F7B69" w:rsidRPr="00E50DC4" w:rsidRDefault="000F7B69" w:rsidP="00E50DC4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F7B69" w:rsidRPr="00E50DC4" w:rsidRDefault="000F7B69" w:rsidP="00E50DC4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F7B69" w:rsidRPr="00E50DC4" w:rsidRDefault="000F7B69" w:rsidP="00E50DC4">
      <w:pPr>
        <w:pStyle w:val="tkNazvanie"/>
        <w:numPr>
          <w:ilvl w:val="0"/>
          <w:numId w:val="1"/>
        </w:numPr>
        <w:spacing w:before="0" w:after="0" w:line="240" w:lineRule="auto"/>
        <w:ind w:left="0" w:right="0" w:firstLine="0"/>
        <w:rPr>
          <w:rFonts w:ascii="Times New Roman" w:hAnsi="Times New Roman" w:cs="Times New Roman"/>
          <w:bCs w:val="0"/>
          <w:sz w:val="28"/>
          <w:szCs w:val="28"/>
        </w:rPr>
      </w:pPr>
      <w:r w:rsidRPr="00E50DC4">
        <w:rPr>
          <w:rFonts w:ascii="Times New Roman" w:hAnsi="Times New Roman" w:cs="Times New Roman"/>
          <w:bCs w:val="0"/>
          <w:sz w:val="28"/>
          <w:szCs w:val="28"/>
        </w:rPr>
        <w:t>Общие положения</w:t>
      </w:r>
    </w:p>
    <w:p w:rsidR="000F7B69" w:rsidRPr="00E50DC4" w:rsidRDefault="000F7B69" w:rsidP="00E50DC4">
      <w:pPr>
        <w:pStyle w:val="tkNazvanie"/>
        <w:spacing w:before="0" w:after="0" w:line="240" w:lineRule="auto"/>
        <w:ind w:left="0" w:right="0"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F7B69" w:rsidRPr="00E50DC4" w:rsidRDefault="000F7B69" w:rsidP="000E191C">
      <w:pPr>
        <w:pStyle w:val="tkNazvanie"/>
        <w:numPr>
          <w:ilvl w:val="0"/>
          <w:numId w:val="2"/>
        </w:numPr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0DC4">
        <w:rPr>
          <w:rFonts w:ascii="Times New Roman" w:hAnsi="Times New Roman" w:cs="Times New Roman"/>
          <w:b w:val="0"/>
          <w:sz w:val="28"/>
          <w:szCs w:val="28"/>
        </w:rPr>
        <w:t>Порядок ведения экономико-статистического наблюдения за 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 (далее - Порядок)</w:t>
      </w:r>
      <w:r w:rsidR="006C23B4">
        <w:rPr>
          <w:rFonts w:ascii="Times New Roman" w:hAnsi="Times New Roman" w:cs="Times New Roman"/>
          <w:b w:val="0"/>
          <w:sz w:val="28"/>
          <w:szCs w:val="28"/>
        </w:rPr>
        <w:t>,</w:t>
      </w:r>
      <w:r w:rsidRPr="00E50DC4">
        <w:rPr>
          <w:rFonts w:ascii="Times New Roman" w:hAnsi="Times New Roman" w:cs="Times New Roman"/>
          <w:b w:val="0"/>
          <w:sz w:val="28"/>
          <w:szCs w:val="28"/>
        </w:rPr>
        <w:t xml:space="preserve"> разработан в соответствии с </w:t>
      </w:r>
      <w:hyperlink r:id="rId7" w:history="1">
        <w:r w:rsidRPr="00E50DC4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Pr="00E50DC4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 «О конкуренции» и определяет </w:t>
      </w:r>
      <w:r w:rsidR="00612843">
        <w:rPr>
          <w:rFonts w:ascii="Times New Roman" w:hAnsi="Times New Roman" w:cs="Times New Roman"/>
          <w:b w:val="0"/>
          <w:sz w:val="28"/>
          <w:szCs w:val="28"/>
        </w:rPr>
        <w:t>правила</w:t>
      </w:r>
      <w:r w:rsidRPr="00E50DC4">
        <w:rPr>
          <w:rFonts w:ascii="Times New Roman" w:hAnsi="Times New Roman" w:cs="Times New Roman"/>
          <w:b w:val="0"/>
          <w:sz w:val="28"/>
          <w:szCs w:val="28"/>
        </w:rPr>
        <w:t xml:space="preserve"> ведения</w:t>
      </w:r>
      <w:r w:rsidR="000E191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50DC4">
        <w:rPr>
          <w:rFonts w:ascii="Times New Roman" w:hAnsi="Times New Roman" w:cs="Times New Roman"/>
          <w:b w:val="0"/>
          <w:sz w:val="28"/>
          <w:szCs w:val="28"/>
        </w:rPr>
        <w:t>антимонопольным органом и его территор</w:t>
      </w:r>
      <w:r w:rsidR="0004487E" w:rsidRPr="00E50DC4">
        <w:rPr>
          <w:rFonts w:ascii="Times New Roman" w:hAnsi="Times New Roman" w:cs="Times New Roman"/>
          <w:b w:val="0"/>
          <w:sz w:val="28"/>
          <w:szCs w:val="28"/>
        </w:rPr>
        <w:t xml:space="preserve">иальными подразделениями (далее - </w:t>
      </w:r>
      <w:r w:rsidRPr="00E50DC4">
        <w:rPr>
          <w:rFonts w:ascii="Times New Roman" w:hAnsi="Times New Roman" w:cs="Times New Roman"/>
          <w:b w:val="0"/>
          <w:sz w:val="28"/>
          <w:szCs w:val="28"/>
        </w:rPr>
        <w:t xml:space="preserve">антимонопольный орган) экономико-статистического наблюдения за деятельностью хозяйствующих субъектов, занимающих доминирующее положение на товарных рынках. </w:t>
      </w:r>
    </w:p>
    <w:p w:rsidR="000F7B69" w:rsidRPr="00E50DC4" w:rsidRDefault="000F7B69" w:rsidP="000E191C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0DC4">
        <w:rPr>
          <w:rFonts w:ascii="Times New Roman" w:hAnsi="Times New Roman" w:cs="Times New Roman"/>
          <w:b w:val="0"/>
          <w:sz w:val="28"/>
          <w:szCs w:val="28"/>
        </w:rPr>
        <w:t>Целью экономико-статистического наблюдения является недопущение нарушений со стороны хозяйствующих субъектов</w:t>
      </w:r>
      <w:r w:rsidR="00612843">
        <w:rPr>
          <w:rFonts w:ascii="Times New Roman" w:hAnsi="Times New Roman" w:cs="Times New Roman"/>
          <w:b w:val="0"/>
          <w:sz w:val="28"/>
          <w:szCs w:val="28"/>
        </w:rPr>
        <w:t>,</w:t>
      </w:r>
      <w:r w:rsidRPr="00E50DC4">
        <w:rPr>
          <w:rFonts w:ascii="Times New Roman" w:hAnsi="Times New Roman" w:cs="Times New Roman"/>
          <w:b w:val="0"/>
          <w:sz w:val="28"/>
          <w:szCs w:val="28"/>
        </w:rPr>
        <w:t xml:space="preserve"> занимающих доминирующее положение</w:t>
      </w:r>
      <w:r w:rsidR="00AF2D99" w:rsidRPr="00E50DC4">
        <w:rPr>
          <w:rFonts w:ascii="Times New Roman" w:hAnsi="Times New Roman" w:cs="Times New Roman"/>
          <w:b w:val="0"/>
          <w:sz w:val="28"/>
          <w:szCs w:val="28"/>
        </w:rPr>
        <w:t>,</w:t>
      </w:r>
      <w:r w:rsidRPr="00E50DC4">
        <w:rPr>
          <w:rFonts w:ascii="Times New Roman" w:hAnsi="Times New Roman" w:cs="Times New Roman"/>
          <w:b w:val="0"/>
          <w:sz w:val="28"/>
          <w:szCs w:val="28"/>
        </w:rPr>
        <w:t xml:space="preserve"> норм Закона Кыргызской Республики «О конкуренции» и обеспечение защиты и развития конкуренции на рынках Кыргызской Республики.</w:t>
      </w:r>
    </w:p>
    <w:p w:rsidR="000F7B69" w:rsidRPr="00E50DC4" w:rsidRDefault="000F7B69" w:rsidP="000E191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Статистическое наблюдение - работа по сбору, систематизации и обобщению </w:t>
      </w:r>
      <w:r w:rsidRPr="00E50DC4">
        <w:rPr>
          <w:rFonts w:ascii="Times New Roman" w:eastAsia="Times New Roman" w:hAnsi="Times New Roman"/>
          <w:bCs/>
          <w:sz w:val="28"/>
          <w:szCs w:val="28"/>
          <w:lang w:eastAsia="ru-RU"/>
        </w:rPr>
        <w:t>первичных статистических</w:t>
      </w:r>
      <w:r w:rsidR="000E19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данных о деятельности хозяйствующих субъектов, включенных в </w:t>
      </w:r>
      <w:r w:rsidRPr="00E50DC4">
        <w:rPr>
          <w:rFonts w:ascii="Times New Roman" w:hAnsi="Times New Roman"/>
          <w:sz w:val="28"/>
          <w:szCs w:val="28"/>
        </w:rPr>
        <w:t>Государственный реестр хозяйствующих субъектов, занимающих доминирующее положение на товарном рынке Кыргызской Республики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Реестр).</w:t>
      </w:r>
    </w:p>
    <w:p w:rsidR="000F7B69" w:rsidRPr="00E50DC4" w:rsidRDefault="000F7B69" w:rsidP="000E19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Экономический анализ –</w:t>
      </w:r>
      <w:r w:rsidR="00DA29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0DC4">
        <w:rPr>
          <w:rFonts w:ascii="Times New Roman" w:eastAsia="Times New Roman" w:hAnsi="Times New Roman"/>
          <w:bCs/>
          <w:sz w:val="28"/>
          <w:szCs w:val="28"/>
          <w:lang w:eastAsia="ru-RU"/>
        </w:rPr>
        <w:t>оценка состояния и перспектив деятельности хозяйствующих субъектов, включенных в Реестр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установление факторов, положительно или отрицательно влияющих на состояние конкуренции на основе данных, полученных в результате статистического наблюдения.</w:t>
      </w:r>
    </w:p>
    <w:p w:rsidR="000F7B69" w:rsidRPr="00E50DC4" w:rsidRDefault="000F7B69" w:rsidP="00E50DC4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F7B69" w:rsidRPr="00E50DC4" w:rsidRDefault="000F7B69" w:rsidP="000E191C">
      <w:pPr>
        <w:pStyle w:val="tkNazvanie"/>
        <w:numPr>
          <w:ilvl w:val="0"/>
          <w:numId w:val="1"/>
        </w:numPr>
        <w:spacing w:before="0" w:after="0" w:line="240" w:lineRule="auto"/>
        <w:ind w:left="0" w:right="0" w:firstLine="709"/>
        <w:rPr>
          <w:rFonts w:ascii="Times New Roman" w:hAnsi="Times New Roman" w:cs="Times New Roman"/>
          <w:bCs w:val="0"/>
          <w:sz w:val="28"/>
          <w:szCs w:val="28"/>
        </w:rPr>
      </w:pPr>
      <w:r w:rsidRPr="00E50DC4">
        <w:rPr>
          <w:rFonts w:ascii="Times New Roman" w:hAnsi="Times New Roman" w:cs="Times New Roman"/>
          <w:bCs w:val="0"/>
          <w:sz w:val="28"/>
          <w:szCs w:val="28"/>
        </w:rPr>
        <w:t xml:space="preserve">Порядок ведения </w:t>
      </w:r>
      <w:r w:rsidRPr="00E50DC4">
        <w:rPr>
          <w:rFonts w:ascii="Times New Roman" w:hAnsi="Times New Roman" w:cs="Times New Roman"/>
          <w:sz w:val="28"/>
          <w:szCs w:val="28"/>
        </w:rPr>
        <w:t>экономико-стати</w:t>
      </w:r>
      <w:r w:rsidR="007635BD" w:rsidRPr="00E50DC4">
        <w:rPr>
          <w:rFonts w:ascii="Times New Roman" w:hAnsi="Times New Roman" w:cs="Times New Roman"/>
          <w:sz w:val="28"/>
          <w:szCs w:val="28"/>
        </w:rPr>
        <w:t xml:space="preserve">стического наблюдения </w:t>
      </w:r>
    </w:p>
    <w:p w:rsidR="000F7B69" w:rsidRPr="00E50DC4" w:rsidRDefault="000F7B69" w:rsidP="00E50DC4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F7B69" w:rsidRPr="00E50DC4" w:rsidRDefault="000F7B69" w:rsidP="000E191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Антимонопольный орган проводит статистическое наблюдение деятельности хозяйствующих субъек</w:t>
      </w:r>
      <w:r w:rsidR="004833DC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тов, включенных в Реестр, путем</w:t>
      </w:r>
      <w:r w:rsidR="00A2172E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запроса </w:t>
      </w:r>
      <w:r w:rsidR="006128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информации по итогам года, в том числе:</w:t>
      </w:r>
    </w:p>
    <w:p w:rsidR="000F7B69" w:rsidRPr="00E50DC4" w:rsidRDefault="000F7B69" w:rsidP="000E191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объем</w:t>
      </w:r>
      <w:r w:rsidR="006128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производства</w:t>
      </w:r>
      <w:r w:rsidR="00F76510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импорта и/или экспорта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товара или оказанных услуг в натуральном и стоимостном выражении;</w:t>
      </w:r>
    </w:p>
    <w:p w:rsidR="000F7B69" w:rsidRPr="00E50DC4" w:rsidRDefault="000F7B69" w:rsidP="00E50D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динамику изменения уровня цен (тарифов);</w:t>
      </w:r>
    </w:p>
    <w:p w:rsidR="000F7B69" w:rsidRPr="00E50DC4" w:rsidRDefault="000F7B69" w:rsidP="00E50D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- в случае изменения цен (тарифов) обосновани</w:t>
      </w:r>
      <w:r w:rsidR="006128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причин изменений с расшифровкой статей </w:t>
      </w:r>
      <w:r w:rsidR="00266D2D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прямых затрат, влияющи</w:t>
      </w:r>
      <w:r w:rsidR="00415CA5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х на рентабельность </w:t>
      </w:r>
      <w:r w:rsidR="00415CA5" w:rsidRPr="00E50DC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товара</w:t>
      </w:r>
      <w:r w:rsidR="00266D2D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оказываемой услуги;</w:t>
      </w:r>
    </w:p>
    <w:p w:rsidR="000F7B69" w:rsidRPr="00E50DC4" w:rsidRDefault="000F7B69" w:rsidP="00E50DC4">
      <w:pPr>
        <w:pStyle w:val="a3"/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себестоимост</w:t>
      </w:r>
      <w:r w:rsidR="007613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производства товара, оказания услуг;</w:t>
      </w:r>
    </w:p>
    <w:p w:rsidR="000F7B69" w:rsidRPr="00E50DC4" w:rsidRDefault="007613B3" w:rsidP="00E50DC4">
      <w:pPr>
        <w:pStyle w:val="a3"/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уровня</w:t>
      </w:r>
      <w:r w:rsidR="000F7B69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рентабельности;</w:t>
      </w:r>
    </w:p>
    <w:p w:rsidR="000F7B69" w:rsidRPr="00E50DC4" w:rsidRDefault="000F7B69" w:rsidP="00E50D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типово</w:t>
      </w:r>
      <w:r w:rsidR="007613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договор</w:t>
      </w:r>
      <w:r w:rsidR="007613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поставке товаров, оказания услуг</w:t>
      </w:r>
      <w:r w:rsidR="007613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613B3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случае поступления заявлени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D5E5C" w:rsidRPr="00ED5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копии заключенных договоров с отдел</w:t>
      </w:r>
      <w:r w:rsidR="00D1561D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ьными хозяйствующими субъектами, в том числе дистриб</w:t>
      </w:r>
      <w:r w:rsidR="00390018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ьюторски</w:t>
      </w:r>
      <w:r w:rsidR="007613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="00390018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договор</w:t>
      </w:r>
      <w:r w:rsidR="007613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390018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(соглашения).</w:t>
      </w:r>
    </w:p>
    <w:p w:rsidR="00395A64" w:rsidRPr="00E50DC4" w:rsidRDefault="007613B3" w:rsidP="00E50D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390018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экономико-ста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тистическом наблюдении используе</w:t>
      </w:r>
      <w:r w:rsidR="00390018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тся </w:t>
      </w:r>
      <w:r w:rsidR="00395A64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отчетность органов статистики, налоговых, таможенных органов и других государственных органов, осуществляющих регулирование (надзор) деятельности хозяйствующих субъектов</w:t>
      </w:r>
      <w:r w:rsidR="00CA13D2" w:rsidRPr="00E50DC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в соответствии с </w:t>
      </w:r>
      <w:r w:rsidR="00390018" w:rsidRPr="00E50DC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нормами о </w:t>
      </w:r>
      <w:r w:rsidR="00DF5694" w:rsidRPr="00E50DC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предоставлении информации</w:t>
      </w:r>
      <w:r w:rsidR="00390018" w:rsidRPr="00E50DC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, предусмотренные</w:t>
      </w:r>
      <w:r w:rsidR="00792A5A" w:rsidRPr="00E50DC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в законодательствах</w:t>
      </w:r>
      <w:r w:rsidR="00CA13D2" w:rsidRPr="00E50DC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Кыргызской Республики.</w:t>
      </w:r>
    </w:p>
    <w:p w:rsidR="000F7B69" w:rsidRPr="00E50DC4" w:rsidRDefault="000F7B69" w:rsidP="00E50D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поступления заявления и/или выявления признаков ограничения конкуренции и нарушений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 Закона Кыргызской Республики «О конкуренции» антимонопольный орган вправе запросить информацию</w:t>
      </w:r>
      <w:r w:rsidR="009C2D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необходимую для установления фактов нарушения </w:t>
      </w:r>
      <w:r w:rsidR="001E3522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 </w:t>
      </w:r>
      <w:r w:rsidR="00395A64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течени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395A64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года.</w:t>
      </w:r>
    </w:p>
    <w:p w:rsidR="000F7B69" w:rsidRPr="00E50DC4" w:rsidRDefault="000F7B69" w:rsidP="00E50D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запросе указываются правовые основания, цель запроса, требуемая информация, а также срок, в течени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которого инфо</w:t>
      </w:r>
      <w:r w:rsidR="004C5B81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рмация должна быть представлена, определяемый антимонопольным органом</w:t>
      </w:r>
      <w:r w:rsidR="007613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4C5B81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учетом объема запрашиваемой информации, который не может быть менее 5 (пяти) рабочих дней с даты получения запроса.</w:t>
      </w:r>
    </w:p>
    <w:p w:rsidR="000F7B69" w:rsidRPr="00E50DC4" w:rsidRDefault="000F7B69" w:rsidP="00E50D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="00FC01BB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Непредставление или несвоевременное представление </w:t>
      </w:r>
      <w:r w:rsidR="004C5B81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запрашиваемой информации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антимонопольны</w:t>
      </w:r>
      <w:r w:rsidR="00FC01BB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й орган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пунктом 3 настоящего Порядка, </w:t>
      </w:r>
      <w:r w:rsidR="009C2D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также пред</w:t>
      </w:r>
      <w:r w:rsidR="00DC7553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ставление заведомо недостоверной информации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</w:t>
      </w:r>
      <w:r w:rsidR="009C2D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1648C9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ся основанием для принятия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мер в соответствии с Законом</w:t>
      </w:r>
      <w:r w:rsidR="000E191C" w:rsidRP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Кыргызской Республики 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 конкуренции» и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законодательством </w:t>
      </w:r>
      <w:r w:rsidR="009C2D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 Республики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административной ответственности.</w:t>
      </w:r>
    </w:p>
    <w:p w:rsidR="000F7B69" w:rsidRPr="00E50DC4" w:rsidRDefault="000F7B69" w:rsidP="00E50D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Информация, от</w:t>
      </w:r>
      <w:r w:rsidR="009F746E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носящаяся к коммерческой тайне,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содержащаяся в документах, запрашиваемых антимонопольным органом, не может служить основанием для отказа в их предоставлении антимонопольному органу. В случае наличия такой информации в ответе антимонопольному органу хозяйствующий субъект должен указать исчерпывающий перечень документов и сведений, составляющих коммерческую тайну</w:t>
      </w:r>
      <w:r w:rsidR="009C2D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предст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авить в антимонопольный орган.</w:t>
      </w:r>
    </w:p>
    <w:p w:rsidR="000F7B69" w:rsidRPr="00E50DC4" w:rsidRDefault="000F7B69" w:rsidP="00E50DC4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Антимонопольный орган на основе полученн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информаци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проводит экономический анализ</w:t>
      </w:r>
      <w:r w:rsidR="00594625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устанавливает факторы, положительно или отрицательно вл</w:t>
      </w:r>
      <w:r w:rsidR="00DC7553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ияющи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DC7553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состояние конкуренции, проводит оценку состояния и перспектив деятельности хозяйствующего субъекта.</w:t>
      </w:r>
    </w:p>
    <w:p w:rsidR="000F7B69" w:rsidRPr="00E50DC4" w:rsidRDefault="00852CB4" w:rsidP="00E50DC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0F7B69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 итогам экономического анализа деятельности хозяйствующих субъектов и анализа конкурентной среды на товарных рынках принимается </w:t>
      </w:r>
      <w:r w:rsidR="000F7B69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 отношении хозяйствующих субъектов, включенных в Реестр одно из следующих решений:</w:t>
      </w:r>
    </w:p>
    <w:p w:rsidR="000F7B69" w:rsidRPr="00E50DC4" w:rsidRDefault="000F7B69" w:rsidP="00E50DC4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случае обнаружения признаков нарушений норм Закона Кыргызс</w:t>
      </w:r>
      <w:r w:rsidR="006C23B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кой Республики «О конкуренции» </w:t>
      </w:r>
      <w:r w:rsidR="009C2D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</w:t>
      </w:r>
      <w:r w:rsidR="00024B60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рассмотрени</w:t>
      </w:r>
      <w:r w:rsid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024B60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дела о нарушениях антимонопольного законодательства </w:t>
      </w: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Правилами рассмотрения дел о нарушениях антимонопольного законодательства Кыргызской Республики, утвержденными постановлением Правительства Кыргызской Республики от 2 июня 2012 года № 365;</w:t>
      </w:r>
    </w:p>
    <w:p w:rsidR="000F7B69" w:rsidRPr="00E50DC4" w:rsidRDefault="000F7B69" w:rsidP="000E19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DC4">
        <w:rPr>
          <w:rFonts w:ascii="Times New Roman" w:hAnsi="Times New Roman"/>
          <w:sz w:val="28"/>
          <w:szCs w:val="28"/>
        </w:rPr>
        <w:t xml:space="preserve">- об исключении из </w:t>
      </w:r>
      <w:r w:rsidR="00FC01BB" w:rsidRPr="00E50DC4">
        <w:rPr>
          <w:rFonts w:ascii="Times New Roman" w:hAnsi="Times New Roman"/>
          <w:sz w:val="28"/>
          <w:szCs w:val="28"/>
        </w:rPr>
        <w:t xml:space="preserve">Реестра хозяйствующего </w:t>
      </w:r>
      <w:r w:rsidR="006C23B4">
        <w:rPr>
          <w:rFonts w:ascii="Times New Roman" w:hAnsi="Times New Roman"/>
          <w:sz w:val="28"/>
          <w:szCs w:val="28"/>
        </w:rPr>
        <w:t xml:space="preserve">субъекта </w:t>
      </w:r>
      <w:r w:rsidR="00591719">
        <w:rPr>
          <w:rFonts w:ascii="Times New Roman" w:hAnsi="Times New Roman"/>
          <w:sz w:val="28"/>
          <w:szCs w:val="28"/>
        </w:rPr>
        <w:t xml:space="preserve">- </w:t>
      </w:r>
      <w:r w:rsidR="00FC01BB" w:rsidRPr="00E50DC4">
        <w:rPr>
          <w:rFonts w:ascii="Times New Roman" w:hAnsi="Times New Roman"/>
          <w:sz w:val="28"/>
          <w:szCs w:val="28"/>
        </w:rPr>
        <w:t>в соответствии с установленным порядком</w:t>
      </w:r>
      <w:r w:rsidR="00FC01BB" w:rsidRPr="00E50DC4">
        <w:rPr>
          <w:rFonts w:ascii="Times New Roman" w:hAnsi="Times New Roman"/>
          <w:color w:val="1A1A1A"/>
          <w:sz w:val="28"/>
          <w:szCs w:val="28"/>
        </w:rPr>
        <w:t xml:space="preserve"> формирования и ведения Государственного реестра хозяйствующих субъектов, занимающих доминирующее положение на товарн</w:t>
      </w:r>
      <w:r w:rsidR="00A20351">
        <w:rPr>
          <w:rFonts w:ascii="Times New Roman" w:hAnsi="Times New Roman"/>
          <w:color w:val="1A1A1A"/>
          <w:sz w:val="28"/>
          <w:szCs w:val="28"/>
        </w:rPr>
        <w:t xml:space="preserve">ых рынках Кыргызской Республики, утвержденного постановлением </w:t>
      </w:r>
      <w:r w:rsidR="00A20351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Правительства Кыргызской Республики </w:t>
      </w:r>
      <w:r w:rsidR="00FC01BB" w:rsidRPr="00E50DC4">
        <w:rPr>
          <w:rFonts w:ascii="Times New Roman" w:hAnsi="Times New Roman"/>
          <w:color w:val="1A1A1A"/>
          <w:sz w:val="28"/>
          <w:szCs w:val="28"/>
        </w:rPr>
        <w:t>от 20 мая 2015 года № 304.</w:t>
      </w:r>
    </w:p>
    <w:p w:rsidR="00603F52" w:rsidRPr="00E50DC4" w:rsidRDefault="00E23762" w:rsidP="00E50DC4">
      <w:pPr>
        <w:spacing w:after="0" w:line="240" w:lineRule="auto"/>
        <w:ind w:firstLine="708"/>
        <w:jc w:val="both"/>
        <w:rPr>
          <w:rFonts w:ascii="Times New Roman" w:hAnsi="Times New Roman"/>
          <w:strike/>
          <w:sz w:val="28"/>
          <w:szCs w:val="28"/>
        </w:rPr>
      </w:pPr>
      <w:r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0F7B69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9C2D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</w:t>
      </w:r>
      <w:r w:rsidR="00ED5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9C2D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</w:t>
      </w:r>
      <w:r w:rsidR="000F7B69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сли по результатам расследования, проведенного антимонопольным органом, выявлены нарушения антимонопольного законодательства</w:t>
      </w:r>
      <w:r w:rsidR="009C2D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491D5A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применяются меры в соответствии с </w:t>
      </w:r>
      <w:r w:rsidR="00A2172E" w:rsidRPr="00E50DC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законодательством Кыргызской Республики </w:t>
      </w:r>
      <w:r w:rsidR="00A033CA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A2172E" w:rsidRPr="00E50DC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конкуренции</w:t>
      </w:r>
      <w:r w:rsidR="00A033CA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</w:t>
      </w:r>
      <w:bookmarkStart w:id="0" w:name="_GoBack"/>
      <w:bookmarkEnd w:id="0"/>
      <w:r w:rsidR="00A033CA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кже </w:t>
      </w:r>
      <w:r w:rsidR="008D7F5E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порядке проведения проверок суб</w:t>
      </w:r>
      <w:r w:rsidR="00A033CA" w:rsidRPr="00E50D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ъектов предпринимательства.</w:t>
      </w:r>
    </w:p>
    <w:p w:rsidR="00C952CD" w:rsidRPr="000E191C" w:rsidRDefault="00E23762" w:rsidP="000E191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50DC4">
        <w:rPr>
          <w:rFonts w:ascii="Times New Roman" w:hAnsi="Times New Roman"/>
          <w:sz w:val="28"/>
          <w:szCs w:val="28"/>
        </w:rPr>
        <w:t>8</w:t>
      </w:r>
      <w:r w:rsidR="00395A64" w:rsidRPr="00E50DC4">
        <w:rPr>
          <w:rFonts w:ascii="Times New Roman" w:hAnsi="Times New Roman"/>
          <w:sz w:val="28"/>
          <w:szCs w:val="28"/>
        </w:rPr>
        <w:t>. В случае не</w:t>
      </w:r>
      <w:r w:rsidR="000F7B69" w:rsidRPr="00E50DC4">
        <w:rPr>
          <w:rFonts w:ascii="Times New Roman" w:hAnsi="Times New Roman"/>
          <w:sz w:val="28"/>
          <w:szCs w:val="28"/>
        </w:rPr>
        <w:t xml:space="preserve">согласия с решением антимонопольного органа </w:t>
      </w:r>
      <w:r w:rsidR="000F7B69" w:rsidRP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решение может быть обжаловано хозяйствующим субъектом в порядке, </w:t>
      </w:r>
      <w:r w:rsidR="00EA17BF" w:rsidRP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предусмотренном законодательством об основах административной деятельности и административных процедурах, или в судебном порядке, а в части применения административных взысканий - законодательством </w:t>
      </w:r>
      <w:r w:rsidR="00376741" w:rsidRP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Кыргызской Республики </w:t>
      </w:r>
      <w:r w:rsidR="00EA17BF" w:rsidRPr="000E19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административной ответственности.</w:t>
      </w:r>
    </w:p>
    <w:sectPr w:rsidR="00C952CD" w:rsidRPr="000E191C" w:rsidSect="00E50DC4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3D5" w:rsidRDefault="002263D5" w:rsidP="00C952CD">
      <w:pPr>
        <w:spacing w:after="0" w:line="240" w:lineRule="auto"/>
      </w:pPr>
      <w:r>
        <w:separator/>
      </w:r>
    </w:p>
  </w:endnote>
  <w:endnote w:type="continuationSeparator" w:id="0">
    <w:p w:rsidR="002263D5" w:rsidRDefault="002263D5" w:rsidP="00C95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3D5" w:rsidRDefault="002263D5" w:rsidP="00C952CD">
      <w:pPr>
        <w:spacing w:after="0" w:line="240" w:lineRule="auto"/>
      </w:pPr>
      <w:r>
        <w:separator/>
      </w:r>
    </w:p>
  </w:footnote>
  <w:footnote w:type="continuationSeparator" w:id="0">
    <w:p w:rsidR="002263D5" w:rsidRDefault="002263D5" w:rsidP="00C95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70E5E"/>
    <w:multiLevelType w:val="hybridMultilevel"/>
    <w:tmpl w:val="376A67DE"/>
    <w:lvl w:ilvl="0" w:tplc="ED22DF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015F4"/>
    <w:multiLevelType w:val="hybridMultilevel"/>
    <w:tmpl w:val="83ACD218"/>
    <w:lvl w:ilvl="0" w:tplc="538A36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97E2150"/>
    <w:multiLevelType w:val="hybridMultilevel"/>
    <w:tmpl w:val="F188924A"/>
    <w:lvl w:ilvl="0" w:tplc="AED4712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B69"/>
    <w:rsid w:val="00024B60"/>
    <w:rsid w:val="000331A1"/>
    <w:rsid w:val="00040F2D"/>
    <w:rsid w:val="0004487E"/>
    <w:rsid w:val="00050557"/>
    <w:rsid w:val="000976F2"/>
    <w:rsid w:val="000E191C"/>
    <w:rsid w:val="000F7B69"/>
    <w:rsid w:val="00106081"/>
    <w:rsid w:val="001403BB"/>
    <w:rsid w:val="001648C9"/>
    <w:rsid w:val="00165A9A"/>
    <w:rsid w:val="00172B22"/>
    <w:rsid w:val="00175E00"/>
    <w:rsid w:val="001E3522"/>
    <w:rsid w:val="002263D5"/>
    <w:rsid w:val="00266D2D"/>
    <w:rsid w:val="002C04F1"/>
    <w:rsid w:val="002C2155"/>
    <w:rsid w:val="002E01AE"/>
    <w:rsid w:val="003645E1"/>
    <w:rsid w:val="00373326"/>
    <w:rsid w:val="00376741"/>
    <w:rsid w:val="00376F2B"/>
    <w:rsid w:val="00390018"/>
    <w:rsid w:val="00395A64"/>
    <w:rsid w:val="003B2ACE"/>
    <w:rsid w:val="003F693B"/>
    <w:rsid w:val="00415CA5"/>
    <w:rsid w:val="00435100"/>
    <w:rsid w:val="004500B5"/>
    <w:rsid w:val="004833DC"/>
    <w:rsid w:val="00491D5A"/>
    <w:rsid w:val="004B4386"/>
    <w:rsid w:val="004C5B81"/>
    <w:rsid w:val="004D542F"/>
    <w:rsid w:val="005004F2"/>
    <w:rsid w:val="00524B0E"/>
    <w:rsid w:val="00570C8F"/>
    <w:rsid w:val="00581663"/>
    <w:rsid w:val="00591719"/>
    <w:rsid w:val="00594625"/>
    <w:rsid w:val="0060145E"/>
    <w:rsid w:val="00603F52"/>
    <w:rsid w:val="00612843"/>
    <w:rsid w:val="00643CDC"/>
    <w:rsid w:val="00671BBF"/>
    <w:rsid w:val="006B3959"/>
    <w:rsid w:val="006C23B4"/>
    <w:rsid w:val="007613B3"/>
    <w:rsid w:val="007635BD"/>
    <w:rsid w:val="007735DE"/>
    <w:rsid w:val="00782C34"/>
    <w:rsid w:val="00792A5A"/>
    <w:rsid w:val="007A5592"/>
    <w:rsid w:val="007E20C8"/>
    <w:rsid w:val="007F516B"/>
    <w:rsid w:val="0083586F"/>
    <w:rsid w:val="00852CB4"/>
    <w:rsid w:val="008A77EF"/>
    <w:rsid w:val="008B22A6"/>
    <w:rsid w:val="008D5791"/>
    <w:rsid w:val="008D7F5E"/>
    <w:rsid w:val="008F2058"/>
    <w:rsid w:val="009C2D0D"/>
    <w:rsid w:val="009F746E"/>
    <w:rsid w:val="00A033CA"/>
    <w:rsid w:val="00A03A8B"/>
    <w:rsid w:val="00A20351"/>
    <w:rsid w:val="00A2172E"/>
    <w:rsid w:val="00A61EAB"/>
    <w:rsid w:val="00A70FBC"/>
    <w:rsid w:val="00A72252"/>
    <w:rsid w:val="00AF2D99"/>
    <w:rsid w:val="00B10636"/>
    <w:rsid w:val="00B6766C"/>
    <w:rsid w:val="00BD403D"/>
    <w:rsid w:val="00C1780A"/>
    <w:rsid w:val="00C27032"/>
    <w:rsid w:val="00C952CD"/>
    <w:rsid w:val="00C953B6"/>
    <w:rsid w:val="00C96A21"/>
    <w:rsid w:val="00CA13D2"/>
    <w:rsid w:val="00CF43FB"/>
    <w:rsid w:val="00D1561D"/>
    <w:rsid w:val="00DA29EC"/>
    <w:rsid w:val="00DB3ABD"/>
    <w:rsid w:val="00DC7553"/>
    <w:rsid w:val="00DF5694"/>
    <w:rsid w:val="00E23762"/>
    <w:rsid w:val="00E50DC4"/>
    <w:rsid w:val="00EA17BF"/>
    <w:rsid w:val="00ED5E5C"/>
    <w:rsid w:val="00F76510"/>
    <w:rsid w:val="00FC0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58E57-B40A-471A-822F-0EC77EA69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B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F7B6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7B6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5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52C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95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52C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5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00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068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Эламан Шамшидинов</dc:creator>
  <cp:lastModifiedBy>meiman</cp:lastModifiedBy>
  <cp:revision>16</cp:revision>
  <cp:lastPrinted>2018-06-21T08:30:00Z</cp:lastPrinted>
  <dcterms:created xsi:type="dcterms:W3CDTF">2018-06-18T09:25:00Z</dcterms:created>
  <dcterms:modified xsi:type="dcterms:W3CDTF">2018-07-25T04:30:00Z</dcterms:modified>
</cp:coreProperties>
</file>